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2B" w:rsidRPr="00326A3E" w:rsidRDefault="0066252B" w:rsidP="00326A3E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326A3E">
        <w:rPr>
          <w:rFonts w:ascii="Times New Roman" w:hAnsi="Times New Roman"/>
          <w:b/>
          <w:sz w:val="32"/>
          <w:szCs w:val="32"/>
          <w:lang w:val="en-US"/>
        </w:rPr>
        <w:t>Humanitarian project«</w:t>
      </w:r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>The Path of Good</w:t>
      </w:r>
      <w:r w:rsidRPr="00326A3E">
        <w:rPr>
          <w:rFonts w:ascii="Times New Roman" w:hAnsi="Times New Roman"/>
          <w:b/>
          <w:kern w:val="24"/>
          <w:sz w:val="32"/>
          <w:szCs w:val="32"/>
          <w:lang w:val="en-US"/>
        </w:rPr>
        <w:t xml:space="preserve">» - </w:t>
      </w:r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 xml:space="preserve">improvement of medical and social help provided to the citizens of pension age and disabled people of </w:t>
      </w:r>
      <w:proofErr w:type="spellStart"/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>Miory</w:t>
      </w:r>
      <w:proofErr w:type="spellEnd"/>
      <w:r w:rsidRPr="00326A3E">
        <w:rPr>
          <w:rFonts w:ascii="Times New Roman" w:hAnsi="Times New Roman"/>
          <w:b/>
          <w:kern w:val="24"/>
          <w:sz w:val="32"/>
          <w:szCs w:val="32"/>
          <w:lang w:val="en-GB"/>
        </w:rPr>
        <w:t xml:space="preserve"> district</w:t>
      </w:r>
    </w:p>
    <w:p w:rsidR="0066252B" w:rsidRPr="00326A3E" w:rsidRDefault="007A2684" w:rsidP="00326A3E">
      <w:r>
        <w:rPr>
          <w:noProof/>
          <w:lang w:eastAsia="ja-JP"/>
        </w:rPr>
        <w:drawing>
          <wp:inline distT="0" distB="0" distL="0" distR="0">
            <wp:extent cx="5716905" cy="3801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0"/>
        <w:gridCol w:w="3209"/>
      </w:tblGrid>
      <w:tr w:rsidR="0066252B" w:rsidRPr="004C7D09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326A3E" w:rsidRDefault="0066252B" w:rsidP="0033149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1. The project’s name</w:t>
            </w:r>
            <w:r w:rsidRPr="00A5531C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: </w:t>
            </w: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US"/>
              </w:rPr>
              <w:t>«</w:t>
            </w: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The Path of Good</w:t>
            </w: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US"/>
              </w:rPr>
              <w:t>»</w:t>
            </w:r>
          </w:p>
        </w:tc>
      </w:tr>
      <w:tr w:rsidR="0066252B" w:rsidRPr="009F7105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F531B9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2. Project implementation time:</w:t>
            </w:r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2 years</w:t>
            </w:r>
          </w:p>
        </w:tc>
      </w:tr>
      <w:tr w:rsidR="0066252B" w:rsidRPr="004C7D09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3. The company - applicant, offering the project:</w:t>
            </w:r>
            <w:r w:rsidRPr="00932F0E">
              <w:rPr>
                <w:rFonts w:ascii="Arial" w:hAnsi="Arial" w:cs="Arial"/>
                <w:sz w:val="36"/>
                <w:szCs w:val="36"/>
                <w:lang w:val="en-GB"/>
              </w:rPr>
              <w:br/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Public health facility «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 xml:space="preserve"> central district hospital»</w:t>
            </w:r>
          </w:p>
        </w:tc>
      </w:tr>
      <w:tr w:rsidR="0066252B" w:rsidRPr="004C7D09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4. Project’s objectives:</w:t>
            </w:r>
          </w:p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development of the region with provision of access to medical care;</w:t>
            </w:r>
          </w:p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improvement of medical and social help provided to the citizens of pension age and disabled people of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district, suffering from chronic illnesses and having need for medical surveillance and care;</w:t>
            </w:r>
          </w:p>
          <w:p w:rsidR="0066252B" w:rsidRPr="001C2464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exercising the social protection of lonely people of pension age and disabled people, provision of medical surveillance and care, implementation the complex of disease-management therapy and methods of physical rehabilitation and other measures targeting to support the active vital activity.</w:t>
            </w:r>
          </w:p>
        </w:tc>
      </w:tr>
      <w:tr w:rsidR="0066252B" w:rsidRPr="004C7D09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 xml:space="preserve">5. Targets to be achieved within the frame of project implementation: 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improvement of patient nutrition management, considering specific nutrition pattern /prescription and the recommendation of doctors;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improvement the material and technical resources of the catering department and bringing it to conformity with up-to-date requirements; 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</w:t>
            </w:r>
            <w:proofErr w:type="gram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improvement</w:t>
            </w:r>
            <w:proofErr w:type="gram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of patients’ service culture in the hospital</w:t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.</w:t>
            </w:r>
          </w:p>
        </w:tc>
      </w:tr>
      <w:tr w:rsidR="0066252B" w:rsidRPr="004C7D09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lastRenderedPageBreak/>
              <w:t>6. Target group: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citizens of pension age and disabled people of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district, suffering from chronic illnesses and those in need of medical surveillance and care, and who have become patients of the nursing care hospital in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.</w:t>
            </w:r>
          </w:p>
        </w:tc>
      </w:tr>
      <w:tr w:rsidR="0066252B" w:rsidRPr="004C7D09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7. Short description of activities within the project: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renovation of the kitchen facility of the nursing care hospital in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;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- furnishing of the kitchen facility with technological equipment</w:t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;</w:t>
            </w:r>
          </w:p>
          <w:p w:rsidR="0066252B" w:rsidRPr="00932F0E" w:rsidRDefault="0066252B" w:rsidP="0033149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- </w:t>
            </w:r>
            <w:proofErr w:type="gram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removal</w:t>
            </w:r>
            <w:proofErr w:type="gram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of the old equipment and installation of the new one</w:t>
            </w:r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.</w:t>
            </w:r>
          </w:p>
        </w:tc>
      </w:tr>
      <w:tr w:rsidR="0066252B" w:rsidRPr="004C7D09" w:rsidTr="00331494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8. Total amount of funding (US $):</w:t>
            </w:r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25 000</w:t>
            </w:r>
          </w:p>
        </w:tc>
      </w:tr>
      <w:tr w:rsidR="0066252B" w:rsidRPr="009F7105" w:rsidTr="00326A3E">
        <w:trPr>
          <w:trHeight w:val="59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174AAA" w:rsidRDefault="0066252B" w:rsidP="003314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F531B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Sourceoffunding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F531B9" w:rsidRDefault="0066252B" w:rsidP="0033149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Amount of funding (US $)</w:t>
            </w:r>
          </w:p>
        </w:tc>
      </w:tr>
      <w:tr w:rsidR="0066252B" w:rsidRPr="009F7105" w:rsidTr="00331494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Donator amounts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A2422A" w:rsidRDefault="0066252B" w:rsidP="00331494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2422A">
              <w:rPr>
                <w:rFonts w:ascii="Times New Roman" w:hAnsi="Times New Roman"/>
                <w:sz w:val="28"/>
                <w:szCs w:val="36"/>
              </w:rPr>
              <w:t>20 000</w:t>
            </w:r>
          </w:p>
        </w:tc>
      </w:tr>
      <w:tr w:rsidR="0066252B" w:rsidRPr="009F7105" w:rsidTr="00331494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proofErr w:type="spellStart"/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Cofunding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A2422A" w:rsidRDefault="0066252B" w:rsidP="00331494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2422A">
              <w:rPr>
                <w:rFonts w:ascii="Times New Roman" w:hAnsi="Times New Roman"/>
                <w:sz w:val="28"/>
                <w:szCs w:val="36"/>
              </w:rPr>
              <w:t>5 000</w:t>
            </w:r>
          </w:p>
        </w:tc>
      </w:tr>
      <w:tr w:rsidR="0066252B" w:rsidRPr="004C7D09" w:rsidTr="00331494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F531B9" w:rsidRDefault="0066252B" w:rsidP="00331494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932F0E"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t>8. Location of the project implementation (region/district, town):</w:t>
            </w: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val="en-GB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932F0E">
                  <w:rPr>
                    <w:rFonts w:ascii="Times New Roman" w:hAnsi="Times New Roman"/>
                    <w:kern w:val="24"/>
                    <w:sz w:val="28"/>
                    <w:szCs w:val="28"/>
                    <w:lang w:val="en-GB"/>
                  </w:rPr>
                  <w:t>Vitebsk</w:t>
                </w:r>
              </w:smartTag>
            </w:smartTag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region,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Miory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 district, </w:t>
            </w:r>
            <w:proofErr w:type="spellStart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Disna</w:t>
            </w:r>
            <w:proofErr w:type="spellEnd"/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932F0E">
                  <w:rPr>
                    <w:rFonts w:ascii="Times New Roman" w:hAnsi="Times New Roman"/>
                    <w:kern w:val="24"/>
                    <w:sz w:val="28"/>
                    <w:szCs w:val="28"/>
                    <w:lang w:val="en-GB"/>
                  </w:rPr>
                  <w:t>Kuzmina</w:t>
                </w:r>
                <w:proofErr w:type="spellEnd"/>
                <w:r w:rsidRPr="00932F0E">
                  <w:rPr>
                    <w:rFonts w:ascii="Times New Roman" w:hAnsi="Times New Roman"/>
                    <w:kern w:val="24"/>
                    <w:sz w:val="28"/>
                    <w:szCs w:val="28"/>
                    <w:lang w:val="en-GB"/>
                  </w:rPr>
                  <w:t xml:space="preserve"> St.</w:t>
                </w:r>
              </w:smartTag>
            </w:smartTag>
            <w:r w:rsidRPr="00932F0E">
              <w:rPr>
                <w:rFonts w:ascii="Times New Roman" w:hAnsi="Times New Roman"/>
                <w:kern w:val="24"/>
                <w:sz w:val="28"/>
                <w:szCs w:val="28"/>
                <w:lang w:val="en-GB"/>
              </w:rPr>
              <w:t>,26</w:t>
            </w:r>
          </w:p>
        </w:tc>
      </w:tr>
      <w:tr w:rsidR="0066252B" w:rsidRPr="009F7105" w:rsidTr="00331494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/>
              </w:rPr>
            </w:pP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9. Contact person</w:t>
            </w: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(f</w:t>
            </w:r>
            <w:proofErr w:type="spellStart"/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>ull</w:t>
            </w:r>
            <w:proofErr w:type="spellEnd"/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GB"/>
              </w:rPr>
              <w:t xml:space="preserve"> name, position, telephone, email address</w:t>
            </w:r>
            <w:r w:rsidRPr="00932F0E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  <w:lang w:val="en-US"/>
              </w:rPr>
              <w:t>):</w:t>
            </w:r>
          </w:p>
          <w:p w:rsidR="0066252B" w:rsidRPr="00932F0E" w:rsidRDefault="0066252B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</w:pPr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 xml:space="preserve">8 (02152) 51801, Head physician, </w:t>
            </w:r>
            <w:proofErr w:type="spellStart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Mrs.</w:t>
            </w:r>
            <w:proofErr w:type="spellEnd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Sivaya</w:t>
            </w:r>
            <w:proofErr w:type="spellEnd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 xml:space="preserve"> Elena </w:t>
            </w:r>
            <w:proofErr w:type="spellStart"/>
            <w:r w:rsidRPr="00932F0E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en-GB"/>
              </w:rPr>
              <w:t>Fedorovna</w:t>
            </w:r>
            <w:proofErr w:type="spellEnd"/>
          </w:p>
          <w:p w:rsidR="0066252B" w:rsidRPr="00F531B9" w:rsidRDefault="004C7D09" w:rsidP="0033149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hyperlink r:id="rId6" w:history="1"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  <w:lang w:val="en-US"/>
                </w:rPr>
                <w:t>miorrtmo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</w:rPr>
                <w:t>@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  <w:lang w:val="en-US"/>
                </w:rPr>
                <w:t>vitebsk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</w:rPr>
                <w:t>.</w:t>
              </w:r>
              <w:r w:rsidR="0066252B" w:rsidRPr="009F7105">
                <w:rPr>
                  <w:rStyle w:val="a6"/>
                  <w:rFonts w:ascii="Times New Roman" w:hAnsi="Times New Roman"/>
                  <w:kern w:val="24"/>
                  <w:sz w:val="28"/>
                  <w:szCs w:val="28"/>
                  <w:lang w:val="en-US"/>
                </w:rPr>
                <w:t>by</w:t>
              </w:r>
            </w:hyperlink>
          </w:p>
        </w:tc>
      </w:tr>
    </w:tbl>
    <w:p w:rsidR="0066252B" w:rsidRDefault="0066252B" w:rsidP="00326A3E">
      <w:pPr>
        <w:rPr>
          <w:rFonts w:ascii="Times New Roman" w:hAnsi="Times New Roman"/>
        </w:rPr>
      </w:pPr>
    </w:p>
    <w:p w:rsidR="0066252B" w:rsidRDefault="0066252B" w:rsidP="00326A3E">
      <w:pPr>
        <w:rPr>
          <w:rFonts w:ascii="Times New Roman" w:hAnsi="Times New Roman"/>
        </w:rPr>
      </w:pPr>
    </w:p>
    <w:p w:rsidR="0066252B" w:rsidRPr="009D3964" w:rsidRDefault="0066252B" w:rsidP="00326A3E">
      <w:pPr>
        <w:rPr>
          <w:rFonts w:ascii="Times New Roman" w:hAnsi="Times New Roman"/>
          <w:lang w:val="en-GB"/>
        </w:rPr>
      </w:pPr>
    </w:p>
    <w:p w:rsidR="0066252B" w:rsidRPr="004936BA" w:rsidRDefault="0066252B">
      <w:pPr>
        <w:rPr>
          <w:rFonts w:ascii="Times New Roman" w:hAnsi="Times New Roman"/>
        </w:rPr>
      </w:pPr>
    </w:p>
    <w:sectPr w:rsidR="0066252B" w:rsidRPr="004936BA" w:rsidSect="00F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ED"/>
    <w:rsid w:val="00044492"/>
    <w:rsid w:val="00044F4D"/>
    <w:rsid w:val="000838B3"/>
    <w:rsid w:val="000D34BC"/>
    <w:rsid w:val="00174AAA"/>
    <w:rsid w:val="001C2464"/>
    <w:rsid w:val="00306DDB"/>
    <w:rsid w:val="00326A3E"/>
    <w:rsid w:val="00331494"/>
    <w:rsid w:val="00406494"/>
    <w:rsid w:val="004936BA"/>
    <w:rsid w:val="004C440D"/>
    <w:rsid w:val="004C7D09"/>
    <w:rsid w:val="00566B81"/>
    <w:rsid w:val="005B799E"/>
    <w:rsid w:val="0066252B"/>
    <w:rsid w:val="006A5E2D"/>
    <w:rsid w:val="006A7198"/>
    <w:rsid w:val="006C51ED"/>
    <w:rsid w:val="006D52ED"/>
    <w:rsid w:val="00741538"/>
    <w:rsid w:val="007A2684"/>
    <w:rsid w:val="007F0D65"/>
    <w:rsid w:val="007F4675"/>
    <w:rsid w:val="008D4D43"/>
    <w:rsid w:val="00932F0E"/>
    <w:rsid w:val="009734F0"/>
    <w:rsid w:val="009D3964"/>
    <w:rsid w:val="009E5D32"/>
    <w:rsid w:val="009F7105"/>
    <w:rsid w:val="00A2077C"/>
    <w:rsid w:val="00A2422A"/>
    <w:rsid w:val="00A5531C"/>
    <w:rsid w:val="00B71BC4"/>
    <w:rsid w:val="00BD5B0C"/>
    <w:rsid w:val="00C73A20"/>
    <w:rsid w:val="00C83A54"/>
    <w:rsid w:val="00C84169"/>
    <w:rsid w:val="00CD1899"/>
    <w:rsid w:val="00DA14D9"/>
    <w:rsid w:val="00E309BE"/>
    <w:rsid w:val="00E73F64"/>
    <w:rsid w:val="00E8231E"/>
    <w:rsid w:val="00EB54A4"/>
    <w:rsid w:val="00EE239D"/>
    <w:rsid w:val="00F03FDB"/>
    <w:rsid w:val="00F2679A"/>
    <w:rsid w:val="00F531B9"/>
    <w:rsid w:val="00F83413"/>
    <w:rsid w:val="00FA4237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5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D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34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326A3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32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5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D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34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326A3E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3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orrtmo@vitebsk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 А.В.</dc:creator>
  <cp:lastModifiedBy>Diplomat2</cp:lastModifiedBy>
  <cp:revision>2</cp:revision>
  <cp:lastPrinted>2021-04-02T11:58:00Z</cp:lastPrinted>
  <dcterms:created xsi:type="dcterms:W3CDTF">2021-04-12T02:35:00Z</dcterms:created>
  <dcterms:modified xsi:type="dcterms:W3CDTF">2021-04-12T02:35:00Z</dcterms:modified>
</cp:coreProperties>
</file>