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50" w:rsidRPr="00C77AF2" w:rsidRDefault="005C0896" w:rsidP="00D363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val="en-US" w:eastAsia="ru-RU"/>
        </w:rPr>
      </w:pPr>
      <w:r w:rsidRPr="00C77AF2">
        <w:rPr>
          <w:rFonts w:ascii="Times New Roman" w:eastAsia="Times New Roman" w:hAnsi="Times New Roman" w:cs="Times New Roman"/>
          <w:color w:val="0070C0"/>
          <w:sz w:val="30"/>
          <w:szCs w:val="30"/>
          <w:lang w:val="en-US" w:eastAsia="ru-RU"/>
        </w:rPr>
        <w:t>Socially-oriented project of the state cultural institution "</w:t>
      </w:r>
      <w:proofErr w:type="spellStart"/>
      <w:r w:rsidRPr="00C77AF2">
        <w:rPr>
          <w:rFonts w:ascii="Times New Roman" w:eastAsia="Times New Roman" w:hAnsi="Times New Roman" w:cs="Times New Roman"/>
          <w:color w:val="0070C0"/>
          <w:sz w:val="30"/>
          <w:szCs w:val="30"/>
          <w:lang w:val="en-US" w:eastAsia="ru-RU"/>
        </w:rPr>
        <w:t>Molodechno</w:t>
      </w:r>
      <w:proofErr w:type="spellEnd"/>
      <w:r w:rsidRPr="00C77AF2">
        <w:rPr>
          <w:rFonts w:ascii="Times New Roman" w:eastAsia="Times New Roman" w:hAnsi="Times New Roman" w:cs="Times New Roman"/>
          <w:color w:val="0070C0"/>
          <w:sz w:val="30"/>
          <w:szCs w:val="30"/>
          <w:lang w:val="en-US" w:eastAsia="ru-RU"/>
        </w:rPr>
        <w:t xml:space="preserve"> Central Regional Library named after Maxim </w:t>
      </w:r>
      <w:proofErr w:type="spellStart"/>
      <w:r w:rsidRPr="00C77AF2">
        <w:rPr>
          <w:rFonts w:ascii="Times New Roman" w:eastAsia="Times New Roman" w:hAnsi="Times New Roman" w:cs="Times New Roman"/>
          <w:color w:val="0070C0"/>
          <w:sz w:val="30"/>
          <w:szCs w:val="30"/>
          <w:lang w:val="en-US" w:eastAsia="ru-RU"/>
        </w:rPr>
        <w:t>Bogdanovich</w:t>
      </w:r>
      <w:proofErr w:type="spellEnd"/>
      <w:r w:rsidRPr="00C77AF2">
        <w:rPr>
          <w:rFonts w:ascii="Times New Roman" w:eastAsia="Times New Roman" w:hAnsi="Times New Roman" w:cs="Times New Roman"/>
          <w:color w:val="0070C0"/>
          <w:sz w:val="30"/>
          <w:szCs w:val="30"/>
          <w:lang w:val="en-US" w:eastAsia="ru-RU"/>
        </w:rPr>
        <w:t>" city specialized library - branch 18 of the Minsk region is looking for sponsors</w:t>
      </w:r>
    </w:p>
    <w:p w:rsidR="00E62F50" w:rsidRPr="00C77AF2" w:rsidRDefault="00EC0D34" w:rsidP="00D363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Project name: “</w:t>
      </w:r>
      <w:bookmarkStart w:id="0" w:name="_GoBack"/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New information technologies in ensuring reading f</w:t>
      </w:r>
      <w:r w:rsidR="003C7B39"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or the visually impaired (</w:t>
      </w:r>
      <w:proofErr w:type="spellStart"/>
      <w:r w:rsidR="003C7B39"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typho</w:t>
      </w:r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information</w:t>
      </w:r>
      <w:proofErr w:type="spellEnd"/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center)</w:t>
      </w:r>
      <w:bookmarkEnd w:id="0"/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”</w:t>
      </w:r>
    </w:p>
    <w:p w:rsidR="00EC0D34" w:rsidRDefault="00EC0D34" w:rsidP="00EC0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48"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1283676" cy="993530"/>
            <wp:effectExtent l="0" t="0" r="0" b="0"/>
            <wp:docPr id="1" name="Рисунок 1" descr="ÐÐ°ÑÑÐ¸Ð½ÐºÐ¸ Ð¿Ð¾ Ð·Ð°Ð¿ÑÐ¾ÑÑ ÑÐ¸ÑÐ»Ð¾ÑÐµÐ½Ñ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Ð¸ÑÐ»Ð¾ÑÐµÐ½ÑÑ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3" b="10959"/>
                    <a:stretch/>
                  </pic:blipFill>
                  <pic:spPr bwMode="auto">
                    <a:xfrm>
                      <a:off x="0" y="0"/>
                      <a:ext cx="1283721" cy="9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D34" w:rsidRPr="00C77AF2" w:rsidRDefault="00EC0D34" w:rsidP="00E62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State cultural institution "</w:t>
      </w:r>
      <w:proofErr w:type="spellStart"/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Molodechno</w:t>
      </w:r>
      <w:proofErr w:type="spellEnd"/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Central District Library named after Maxim </w:t>
      </w:r>
      <w:proofErr w:type="spellStart"/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Bogdanovich</w:t>
      </w:r>
      <w:proofErr w:type="spellEnd"/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" city specialized library branch №18 of </w:t>
      </w:r>
      <w:r w:rsidR="003228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the Minsk region is looking for</w:t>
      </w:r>
      <w:r w:rsidR="00322869" w:rsidRPr="003228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sponsors</w:t>
      </w:r>
    </w:p>
    <w:tbl>
      <w:tblPr>
        <w:tblW w:w="10140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9410"/>
      </w:tblGrid>
      <w:tr w:rsidR="00597B15" w:rsidRPr="00B66C99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00609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00609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3C7B39" w:rsidP="000E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>Project Title: «New information technologies in reading for the visually impaired (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>typhoinformation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 xml:space="preserve"> center)»</w:t>
            </w:r>
          </w:p>
        </w:tc>
      </w:tr>
      <w:tr w:rsidR="00597B15" w:rsidRPr="00B66C99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5C0896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applicant organization proposing the project: State cultural institution "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Molodechno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Central District Library named after Maxim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Bogdanovich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" city specialized library - branch №18</w:t>
            </w:r>
          </w:p>
        </w:tc>
      </w:tr>
      <w:tr w:rsidR="00597B15" w:rsidRPr="00B66C99" w:rsidTr="00EC0D34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A33A61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Objective of the project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: 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creation of conditions for blind and visually impaired users for education and self-education, satisfaction of their intellectual and spiritual needs, social adaptation in society.</w:t>
            </w:r>
          </w:p>
        </w:tc>
      </w:tr>
      <w:tr w:rsidR="00597B15" w:rsidRPr="00B66C99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ProjectObjectives</w:t>
            </w:r>
            <w:proofErr w:type="spellEnd"/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Acquisition of library funds with 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possibility of their use by</w:t>
            </w:r>
            <w:r w:rsidR="00322869" w:rsidRP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people with disabilities;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Creation of special conditions for the 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satisfaction and development of</w:t>
            </w:r>
            <w:r w:rsidR="00322869" w:rsidRP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their spiritual and cognitive needs of this group of society, promoting the development of their creative abilities and intellectual potential;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Expansion of the circle of communication of people with disabilities, providing them with equal opportunities for active participation in the socio-cultural life of society;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involvement of persons with disabilities in cultural and leisure activities, the organization of their leisure time;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Attracting the attention of the urb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an community to the problems of</w:t>
            </w:r>
            <w:r w:rsidR="00322869" w:rsidRP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people with disabilities (including specialists in the cultural and applied spheres, students in schools, secondary schools). provide visually impaired and blind people with the opportunity o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f</w:t>
            </w:r>
            <w:r w:rsidR="00322869" w:rsidRP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independent reading and access to information,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provide information to the visually impaired in an accessible form,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 xml:space="preserve">prepare personnel to work with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typhlotechnics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individually train blind and visually impaired users to work independently with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typhlotechnics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to contribute to the strengthening of the material and technical base of the library with modern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typhlotechnical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equipment,</w:t>
            </w:r>
          </w:p>
          <w:p w:rsidR="00E62F50" w:rsidRPr="00C77AF2" w:rsidRDefault="005C0896" w:rsidP="005C08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proofErr w:type="gram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promote</w:t>
            </w:r>
            <w:proofErr w:type="gram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the development of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yphotherapy</w:t>
            </w:r>
            <w:proofErr w:type="spellEnd"/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in the interests of</w:t>
            </w:r>
            <w:r w:rsidR="00322869" w:rsidRP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integrating people with visual impairments into modern society.</w:t>
            </w:r>
          </w:p>
        </w:tc>
      </w:tr>
      <w:tr w:rsidR="00597B15" w:rsidRPr="00B66C99" w:rsidTr="00EC0D34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Target group: visually impaired and blind people in the city and district.</w:t>
            </w:r>
          </w:p>
        </w:tc>
      </w:tr>
      <w:tr w:rsidR="00597B15" w:rsidRPr="000E3748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32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Project implementation period: 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 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years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.</w:t>
            </w:r>
          </w:p>
        </w:tc>
      </w:tr>
      <w:tr w:rsidR="00597B15" w:rsidRPr="000E3748" w:rsidTr="00EC0D34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Stages of implementation.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Stage 1. Preparatory.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Project development.</w:t>
            </w:r>
          </w:p>
          <w:p w:rsidR="005C0896" w:rsidRPr="00322869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Stage 2 Main.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Project implementation: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Equipping the premises with the necessary equipment, the latest equipment.</w:t>
            </w:r>
            <w:r w:rsidR="00AE349B" w:rsidRPr="00AE349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Acquisition of literature and other materials. 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Equipment zones work with readers.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Implementation of a set of project activities: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Seminars, presentations, trainings, consultations, competitive and educational programs.</w:t>
            </w:r>
          </w:p>
          <w:p w:rsidR="005C0896" w:rsidRPr="00322869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Stage 3 Completion of the project.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Analysis of project results.</w:t>
            </w:r>
          </w:p>
          <w:p w:rsidR="00E62F50" w:rsidRPr="00C77AF2" w:rsidRDefault="005C0896" w:rsidP="005C08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Compilation of a report.</w:t>
            </w:r>
          </w:p>
        </w:tc>
      </w:tr>
      <w:tr w:rsidR="00597B15" w:rsidRPr="00B66C99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Brief description of the humanitarian project: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Under the conditions of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informatization</w:t>
            </w:r>
            <w:proofErr w:type="spellEnd"/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of society, the importance of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solving informational problems of the blind increases even more: the pace of updating information and the requirements for speed of information exchange increase, the possibility of active participation in public information exchange is having an increas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ing influence on the quality of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life of an individual. In such a situation, to create a favorable environment for persons with visual impairment and to ensure their competitiveness in the field of educational or other intellect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ual activity, it is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necessary to give them a tool that ensures reliable and prompt exchange of information with the surrounding society. Such a tool can and should be served by specialized computer technologies for the blind and visually impaired (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typhlotechnologies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).</w:t>
            </w:r>
          </w:p>
          <w:p w:rsidR="00E62F50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In modern conditions, one of the most important factors for ensuring social adaptation and full integration into the soci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ety of the visually impaired is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the development of the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tiflokompeterization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process — the introduction of computer technologies adapted for the blind and visually impaired.</w:t>
            </w:r>
          </w:p>
        </w:tc>
      </w:tr>
      <w:tr w:rsidR="00597B15" w:rsidRPr="00B66C99" w:rsidTr="00EC0D34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32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The total volume of financing (in US dollars) </w:t>
            </w:r>
            <w:r w:rsidR="005C0896"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–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="00071984" w:rsidRPr="0007198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74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="00071984" w:rsidRPr="0020679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14</w:t>
            </w:r>
            <w:r w:rsidR="005C0896"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0</w:t>
            </w:r>
          </w:p>
        </w:tc>
      </w:tr>
      <w:tr w:rsidR="00597B15" w:rsidRPr="00B66C99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Project location (area / region, city): Minsk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reg.,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Molodechno</w:t>
            </w:r>
            <w:proofErr w:type="spellEnd"/>
          </w:p>
        </w:tc>
      </w:tr>
      <w:tr w:rsidR="00597B15" w:rsidRPr="00B66C99" w:rsidTr="00EC0D34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Contact name (initials, surname, position, phone,</w:t>
            </w:r>
          </w:p>
          <w:p w:rsidR="00E62F50" w:rsidRPr="00322869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e-mail address)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E62F50" w:rsidRPr="00C77AF2" w:rsidRDefault="00AE349B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proofErr w:type="spellStart"/>
            <w:r w:rsidRPr="00AE349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Staselovich</w:t>
            </w:r>
            <w:proofErr w:type="spellEnd"/>
            <w:r w:rsidRPr="00AE349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Maria </w:t>
            </w:r>
            <w:proofErr w:type="spellStart"/>
            <w:r w:rsidRPr="00AE349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Eugenjevna</w:t>
            </w:r>
            <w:proofErr w:type="spellEnd"/>
            <w:r w:rsidR="00E62F50"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 Director of public</w:t>
            </w:r>
          </w:p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cultural institutions "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Molodechno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Central District Library named after Maxim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Bogdanovich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"</w:t>
            </w:r>
          </w:p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222310, Minsk region.,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G.Molodechno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</w:t>
            </w:r>
          </w:p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Str. B. 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F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airing, 121B-3, 8 (0176) </w:t>
            </w:r>
            <w:r w:rsidR="00206799" w:rsidRPr="0020679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53</w:t>
            </w:r>
            <w:r w:rsidR="00206799" w:rsidRPr="00F536D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44 82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</w:t>
            </w:r>
          </w:p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e-mail: </w:t>
            </w:r>
            <w:hyperlink r:id="rId9" w:history="1">
              <w:r w:rsidRPr="00C77AF2">
                <w:rPr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molodechno.library@gmail.com</w:t>
              </w:r>
            </w:hyperlink>
          </w:p>
        </w:tc>
      </w:tr>
    </w:tbl>
    <w:p w:rsidR="000E3748" w:rsidRPr="003C7B39" w:rsidRDefault="000E3748" w:rsidP="00E62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76B18" w:rsidRDefault="00776B18" w:rsidP="00776B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3423246" cy="3579962"/>
            <wp:effectExtent l="0" t="0" r="0" b="0"/>
            <wp:docPr id="2" name="Рисунок 2" descr="C:\Users\user\Desktop\11111111111111111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111111111111111111111111111111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7" t="62803" r="64595" b="5017"/>
                    <a:stretch/>
                  </pic:blipFill>
                  <pic:spPr bwMode="auto">
                    <a:xfrm>
                      <a:off x="0" y="0"/>
                      <a:ext cx="3434409" cy="359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B18" w:rsidRPr="00776B18" w:rsidRDefault="00776B18" w:rsidP="00E62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50" w:rsidRPr="00C77AF2" w:rsidRDefault="00E62F50" w:rsidP="00F536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We will be glad to cooperate!</w:t>
      </w:r>
    </w:p>
    <w:p w:rsidR="00EC0D34" w:rsidRPr="00776B18" w:rsidRDefault="00EC0D34" w:rsidP="00EC0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EC0D34" w:rsidRPr="00776B18" w:rsidSect="00B66C99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B99"/>
    <w:multiLevelType w:val="hybridMultilevel"/>
    <w:tmpl w:val="3792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8E41A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25F6"/>
    <w:multiLevelType w:val="hybridMultilevel"/>
    <w:tmpl w:val="F71E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D48"/>
    <w:multiLevelType w:val="hybridMultilevel"/>
    <w:tmpl w:val="02EC8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4372"/>
    <w:multiLevelType w:val="hybridMultilevel"/>
    <w:tmpl w:val="7A68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20214"/>
    <w:multiLevelType w:val="multilevel"/>
    <w:tmpl w:val="C2CE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B0D14"/>
    <w:multiLevelType w:val="multilevel"/>
    <w:tmpl w:val="B4D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C34AC"/>
    <w:multiLevelType w:val="hybridMultilevel"/>
    <w:tmpl w:val="EDEC0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6264F7"/>
    <w:multiLevelType w:val="multilevel"/>
    <w:tmpl w:val="4B5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66AB3"/>
    <w:multiLevelType w:val="hybridMultilevel"/>
    <w:tmpl w:val="9BAC8490"/>
    <w:lvl w:ilvl="0" w:tplc="08A852AA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50"/>
    <w:rsid w:val="00016E39"/>
    <w:rsid w:val="00071984"/>
    <w:rsid w:val="000D25D5"/>
    <w:rsid w:val="000E3748"/>
    <w:rsid w:val="001A721E"/>
    <w:rsid w:val="00206799"/>
    <w:rsid w:val="00250C96"/>
    <w:rsid w:val="002B3D88"/>
    <w:rsid w:val="002E6693"/>
    <w:rsid w:val="00322869"/>
    <w:rsid w:val="003A0854"/>
    <w:rsid w:val="003C0236"/>
    <w:rsid w:val="003C7B39"/>
    <w:rsid w:val="00597B15"/>
    <w:rsid w:val="005C0896"/>
    <w:rsid w:val="005D0C6A"/>
    <w:rsid w:val="00634B96"/>
    <w:rsid w:val="0071136D"/>
    <w:rsid w:val="00712708"/>
    <w:rsid w:val="00776B18"/>
    <w:rsid w:val="008643D1"/>
    <w:rsid w:val="009B5858"/>
    <w:rsid w:val="00A22382"/>
    <w:rsid w:val="00A33A61"/>
    <w:rsid w:val="00AE349B"/>
    <w:rsid w:val="00AF6D69"/>
    <w:rsid w:val="00B66C99"/>
    <w:rsid w:val="00B77CC1"/>
    <w:rsid w:val="00C77AF2"/>
    <w:rsid w:val="00CB260A"/>
    <w:rsid w:val="00D36375"/>
    <w:rsid w:val="00E62F50"/>
    <w:rsid w:val="00EC0D34"/>
    <w:rsid w:val="00F42A79"/>
    <w:rsid w:val="00F5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F50"/>
    <w:rPr>
      <w:b/>
      <w:bCs/>
    </w:rPr>
  </w:style>
  <w:style w:type="paragraph" w:customStyle="1" w:styleId="rtejustify">
    <w:name w:val="rtejustify"/>
    <w:basedOn w:val="a"/>
    <w:rsid w:val="00E6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2F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F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0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F50"/>
    <w:rPr>
      <w:b/>
      <w:bCs/>
    </w:rPr>
  </w:style>
  <w:style w:type="paragraph" w:customStyle="1" w:styleId="rtejustify">
    <w:name w:val="rtejustify"/>
    <w:basedOn w:val="a"/>
    <w:rsid w:val="00E6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2F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F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molodechno.librar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6ADA-9C1B-4567-8AEE-4E56A894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Diplomat2</cp:lastModifiedBy>
  <cp:revision>2</cp:revision>
  <dcterms:created xsi:type="dcterms:W3CDTF">2022-05-26T00:58:00Z</dcterms:created>
  <dcterms:modified xsi:type="dcterms:W3CDTF">2022-05-26T00:58:00Z</dcterms:modified>
</cp:coreProperties>
</file>